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FCC" w:rsidRDefault="00FD1FCC" w:rsidP="00FD1FCC">
      <w:pPr>
        <w:tabs>
          <w:tab w:val="left" w:pos="3165"/>
          <w:tab w:val="left" w:pos="3299"/>
        </w:tabs>
        <w:spacing w:after="0" w:line="240" w:lineRule="auto"/>
        <w:ind w:left="4395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5</w:t>
      </w:r>
      <w:r>
        <w:rPr>
          <w:sz w:val="24"/>
          <w:szCs w:val="24"/>
        </w:rPr>
        <w:br/>
        <w:t>к решению Думы Белоярского района</w:t>
      </w:r>
    </w:p>
    <w:p w:rsidR="00FD1FCC" w:rsidRDefault="00FD1FCC" w:rsidP="00264928">
      <w:pPr>
        <w:tabs>
          <w:tab w:val="left" w:pos="3165"/>
          <w:tab w:val="left" w:pos="3299"/>
        </w:tabs>
        <w:spacing w:after="0" w:line="240" w:lineRule="auto"/>
        <w:ind w:left="439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____ </w:t>
      </w:r>
      <w:r w:rsidR="004D325C">
        <w:rPr>
          <w:sz w:val="24"/>
          <w:szCs w:val="24"/>
        </w:rPr>
        <w:t>декабря</w:t>
      </w:r>
      <w:r>
        <w:rPr>
          <w:sz w:val="24"/>
          <w:szCs w:val="24"/>
        </w:rPr>
        <w:t xml:space="preserve"> 2020 года № _____</w:t>
      </w:r>
    </w:p>
    <w:p w:rsidR="00FD1FCC" w:rsidRDefault="00FD1FCC" w:rsidP="00FD1FCC">
      <w:pPr>
        <w:spacing w:after="0" w:line="240" w:lineRule="auto"/>
        <w:ind w:firstLine="709"/>
        <w:contextualSpacing/>
        <w:jc w:val="center"/>
        <w:rPr>
          <w:sz w:val="24"/>
          <w:szCs w:val="24"/>
        </w:rPr>
      </w:pPr>
    </w:p>
    <w:p w:rsidR="00FD1FCC" w:rsidRDefault="00FD1FCC" w:rsidP="00FD1FCC">
      <w:pPr>
        <w:spacing w:after="0" w:line="240" w:lineRule="auto"/>
        <w:jc w:val="center"/>
        <w:rPr>
          <w:b/>
          <w:bCs/>
        </w:rPr>
      </w:pPr>
      <w:r>
        <w:rPr>
          <w:b/>
          <w:bCs/>
          <w:sz w:val="24"/>
          <w:szCs w:val="24"/>
        </w:rPr>
        <w:t>П О Р Я Д О К</w:t>
      </w:r>
    </w:p>
    <w:p w:rsidR="00FD1FCC" w:rsidRDefault="00FD1FCC" w:rsidP="00FD1FCC">
      <w:pPr>
        <w:spacing w:after="0" w:line="240" w:lineRule="auto"/>
        <w:jc w:val="center"/>
        <w:rPr>
          <w:b/>
          <w:bCs/>
        </w:rPr>
      </w:pPr>
      <w:r>
        <w:rPr>
          <w:b/>
          <w:bCs/>
          <w:sz w:val="24"/>
          <w:szCs w:val="24"/>
        </w:rPr>
        <w:t>расчета и возврата сумм инициативных платежей, подлежащих возврату лицам (в том числе организациям), осуществляющим их перечисление в бюджет Белоярского района</w:t>
      </w:r>
    </w:p>
    <w:p w:rsidR="00FD1FCC" w:rsidRDefault="00FD1FCC" w:rsidP="00FD1FCC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</w:p>
    <w:p w:rsidR="00FD1FCC" w:rsidRDefault="00FD1FCC" w:rsidP="00FD1FCC">
      <w:pPr>
        <w:pStyle w:val="a5"/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Общие положения</w:t>
      </w:r>
    </w:p>
    <w:p w:rsidR="00FD1FCC" w:rsidRDefault="00FD1FCC" w:rsidP="00FD1FCC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Настоящий </w:t>
      </w:r>
      <w:r>
        <w:rPr>
          <w:bCs/>
          <w:sz w:val="24"/>
          <w:szCs w:val="24"/>
          <w:lang w:eastAsia="ru-RU"/>
        </w:rPr>
        <w:t xml:space="preserve">Порядок расчета и возврата сумм инициативных платежей, подлежащих возврату лицам (в том числе организациям), осуществляющим их перечисление в бюджет Белоярского района (далее – Порядок), </w:t>
      </w:r>
      <w:r>
        <w:rPr>
          <w:sz w:val="24"/>
          <w:szCs w:val="24"/>
        </w:rPr>
        <w:t>принят в соответствии со статьей 56.1 Федерального закона от 6 октября 2003 года № 131-ФЗ «Об общих принципах организации местного самоуправления в Российской Федерации» (далее — Федеральный Законом «Об общих принципах организации местного самоуправления в Российской Федерации»).</w:t>
      </w:r>
    </w:p>
    <w:p w:rsidR="00FD1FCC" w:rsidRDefault="00FD1FCC" w:rsidP="00FD1F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Для целей настоящего Порядка используются следующие основные понятия:</w:t>
      </w:r>
    </w:p>
    <w:p w:rsidR="00FD1FCC" w:rsidRDefault="00FD1FCC" w:rsidP="00FD1F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инициативный проект - </w:t>
      </w:r>
      <w:r w:rsidR="00264928" w:rsidRPr="00AF66D8">
        <w:rPr>
          <w:rFonts w:ascii="Times New Roman" w:hAnsi="Times New Roman" w:cs="Times New Roman"/>
          <w:sz w:val="24"/>
          <w:szCs w:val="24"/>
        </w:rPr>
        <w:t>проект, внесенный в администрацию Белоярского района, посредством которого обеспечивается реализация мероприятий, имеющих приоритетное значение для жителей Белоярского района или его части по решению вопросов местн</w:t>
      </w:r>
      <w:r w:rsidR="00264928">
        <w:rPr>
          <w:rFonts w:ascii="Times New Roman" w:hAnsi="Times New Roman" w:cs="Times New Roman"/>
          <w:sz w:val="24"/>
          <w:szCs w:val="24"/>
        </w:rPr>
        <w:t>ого значения вопросов Белоярского района или исполнения отдельных переданных полномочий по решению вопросов местного значения городского и сельских поселений в границах Белоярского района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1FCC" w:rsidRDefault="00FD1FCC" w:rsidP="00FD1FC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проекта - </w:t>
      </w:r>
      <w:r>
        <w:rPr>
          <w:rFonts w:ascii="Times New Roman" w:hAnsi="Times New Roman" w:cs="Times New Roman"/>
          <w:color w:val="000000"/>
          <w:sz w:val="24"/>
          <w:szCs w:val="24"/>
        </w:rPr>
        <w:t>физические и юридические лица, соответствующие требованиям, установленным Федеральным законом «Об общих принципах организации местного самоуправления в Российской Федерации», а также настоящим Порядком;</w:t>
      </w:r>
    </w:p>
    <w:p w:rsidR="00FD1FCC" w:rsidRDefault="00FD1FCC" w:rsidP="00FD1FC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инициативный платеж - это денежные средства граждан, индивидуальных предпринимателей, юридических лиц, уплачиваемые на добровольной основе и зачисляемые в бюджет Белоярского района в целях реализации конкретных инициативных проектов.</w:t>
      </w:r>
    </w:p>
    <w:p w:rsidR="00485EE5" w:rsidRDefault="00485EE5" w:rsidP="00FD1FC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1FCC" w:rsidRDefault="00FD1FCC" w:rsidP="00FD1FCC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Возврат инициативных платежей </w:t>
      </w:r>
    </w:p>
    <w:p w:rsidR="00FD1FCC" w:rsidRDefault="00FD1FCC" w:rsidP="00FD1FCC">
      <w:pPr>
        <w:pStyle w:val="ConsPlusNormal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FD1FCC" w:rsidRDefault="00FD1FCC" w:rsidP="00FD1FCC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2.1. В случае, если инициативный проект не был реализован либо в случае остатка денежных средств по итогам реализации инициативного проекта, не использованных в целях реализации инициативного проекта, инициативные платежи подлежат возврату инициаторам проекта, осуществившим их перечисление в бюджет Белоярского района (далее - денежные средства, подлежащие возврату).</w:t>
      </w:r>
    </w:p>
    <w:p w:rsidR="00FD1FCC" w:rsidRDefault="00FD1FCC" w:rsidP="00FD1FCC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Размер денежных средств, подлежащих возврату инициаторам проекта, рассчитывается в </w:t>
      </w:r>
      <w:r w:rsidRPr="003C0CF4">
        <w:rPr>
          <w:sz w:val="24"/>
          <w:szCs w:val="24"/>
        </w:rPr>
        <w:t xml:space="preserve">процентном соотношении </w:t>
      </w:r>
      <w:r>
        <w:rPr>
          <w:sz w:val="24"/>
          <w:szCs w:val="24"/>
        </w:rPr>
        <w:t xml:space="preserve">в соответствии с установленным </w:t>
      </w:r>
      <w:r w:rsidRPr="003C0CF4">
        <w:rPr>
          <w:sz w:val="24"/>
          <w:szCs w:val="24"/>
        </w:rPr>
        <w:t>софинансировани</w:t>
      </w:r>
      <w:r>
        <w:rPr>
          <w:sz w:val="24"/>
          <w:szCs w:val="24"/>
        </w:rPr>
        <w:t>ем</w:t>
      </w:r>
      <w:r w:rsidRPr="003C0CF4">
        <w:rPr>
          <w:sz w:val="24"/>
          <w:szCs w:val="24"/>
        </w:rPr>
        <w:t xml:space="preserve"> инициативного проекта</w:t>
      </w:r>
      <w:r>
        <w:rPr>
          <w:sz w:val="24"/>
          <w:szCs w:val="24"/>
        </w:rPr>
        <w:t>,</w:t>
      </w:r>
      <w:r w:rsidRPr="00ED7897">
        <w:rPr>
          <w:sz w:val="24"/>
          <w:szCs w:val="24"/>
        </w:rPr>
        <w:t xml:space="preserve"> </w:t>
      </w:r>
      <w:r w:rsidRPr="003C0CF4">
        <w:rPr>
          <w:sz w:val="24"/>
          <w:szCs w:val="24"/>
        </w:rPr>
        <w:t xml:space="preserve">исходя из сложившегося остатка денежных средств </w:t>
      </w:r>
      <w:r>
        <w:rPr>
          <w:sz w:val="24"/>
          <w:szCs w:val="24"/>
        </w:rPr>
        <w:t>по итогам реализации инициативного проекта.</w:t>
      </w:r>
    </w:p>
    <w:p w:rsidR="00FD1FCC" w:rsidRDefault="00FD1FCC" w:rsidP="00FD1FCC">
      <w:pPr>
        <w:tabs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5C14D2">
        <w:rPr>
          <w:sz w:val="24"/>
          <w:szCs w:val="24"/>
        </w:rPr>
        <w:t>2.3. Ответственные исполнители муниципальных программ Белоярского района, в рамках которых предусмотрена реализация соответствующих иници</w:t>
      </w:r>
      <w:r>
        <w:rPr>
          <w:sz w:val="24"/>
          <w:szCs w:val="24"/>
        </w:rPr>
        <w:t>ативных проектов, осуществляющие учёт инициативных платежей, в случае поступления заявления от инициаторов проекта на возврат денежных средств, осуществляют возврат денежных средств в соответствии с</w:t>
      </w:r>
      <w:r>
        <w:rPr>
          <w:color w:val="000000"/>
          <w:sz w:val="24"/>
          <w:szCs w:val="24"/>
        </w:rPr>
        <w:t xml:space="preserve"> </w:t>
      </w:r>
      <w:hyperlink r:id="rId7">
        <w:r>
          <w:rPr>
            <w:color w:val="000000"/>
            <w:sz w:val="24"/>
            <w:szCs w:val="24"/>
          </w:rPr>
          <w:t>Порядк</w:t>
        </w:r>
      </w:hyperlink>
      <w:r>
        <w:rPr>
          <w:color w:val="000000"/>
          <w:sz w:val="24"/>
          <w:szCs w:val="24"/>
        </w:rPr>
        <w:t>ом документооборота по начислению, учету и возврату платежей бюджета Белоярского района, утвержденным постановлением администрации Белоярского района от 6 февраля 2014 года № 140 «Об утверждении Порядка документооборота по начислению, учету и возврату платежей бюджета Белоярского района».</w:t>
      </w:r>
    </w:p>
    <w:p w:rsidR="00FD1FCC" w:rsidRDefault="00FD1FCC" w:rsidP="00FD1FCC">
      <w:pPr>
        <w:tabs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EC14C0" w:rsidRDefault="001315A9" w:rsidP="00485EE5">
      <w:pPr>
        <w:tabs>
          <w:tab w:val="left" w:pos="993"/>
        </w:tabs>
        <w:spacing w:after="0" w:line="240" w:lineRule="auto"/>
        <w:ind w:firstLine="709"/>
        <w:jc w:val="center"/>
      </w:pPr>
      <w:hyperlink r:id="rId8">
        <w:r w:rsidR="00FD1FCC">
          <w:rPr>
            <w:sz w:val="24"/>
            <w:szCs w:val="24"/>
          </w:rPr>
          <w:t>_____________</w:t>
        </w:r>
      </w:hyperlink>
    </w:p>
    <w:sectPr w:rsidR="00EC14C0" w:rsidSect="009029CC">
      <w:headerReference w:type="default" r:id="rId9"/>
      <w:pgSz w:w="11906" w:h="16838"/>
      <w:pgMar w:top="1418" w:right="851" w:bottom="993" w:left="1559" w:header="72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5A9" w:rsidRDefault="001315A9">
      <w:pPr>
        <w:spacing w:after="0" w:line="240" w:lineRule="auto"/>
      </w:pPr>
      <w:r>
        <w:separator/>
      </w:r>
    </w:p>
  </w:endnote>
  <w:endnote w:type="continuationSeparator" w:id="0">
    <w:p w:rsidR="001315A9" w:rsidRDefault="00131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5A9" w:rsidRDefault="001315A9">
      <w:pPr>
        <w:spacing w:after="0" w:line="240" w:lineRule="auto"/>
      </w:pPr>
      <w:r>
        <w:separator/>
      </w:r>
    </w:p>
  </w:footnote>
  <w:footnote w:type="continuationSeparator" w:id="0">
    <w:p w:rsidR="001315A9" w:rsidRDefault="00131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4D2" w:rsidRDefault="00485EE5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9029CC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FA59A5"/>
    <w:multiLevelType w:val="multilevel"/>
    <w:tmpl w:val="ADD674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CC"/>
    <w:rsid w:val="001315A9"/>
    <w:rsid w:val="00177AE9"/>
    <w:rsid w:val="00264928"/>
    <w:rsid w:val="00485EE5"/>
    <w:rsid w:val="004D325C"/>
    <w:rsid w:val="006B2B67"/>
    <w:rsid w:val="009029CC"/>
    <w:rsid w:val="00EC14C0"/>
    <w:rsid w:val="00FD1FCC"/>
    <w:rsid w:val="00FE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A2BBAD-0623-451B-9448-CC7AA168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FCC"/>
    <w:pPr>
      <w:suppressAutoHyphens/>
      <w:spacing w:line="252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D1FCC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D1F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1FCC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FD1FC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4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4928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02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29CC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F7DAF4B20E97D5CADA06D4F436B10F4DB853F09D49B458A15B572CCA0A57936E9947E3AE81F88C88C6A6AF49543BC6F558387E485A55D5D3C2D3E1eE1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F7DAF4B20E97D5CADA06D4F436B10F4DB853F09D49B458A15B572CCA0A57936E9947E3AE81F88C88C6A6AF49543BC6F558387E485A55D5D3C2D3E1eE1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Плохих Ирина Анатольевна</dc:creator>
  <cp:keywords/>
  <dc:description/>
  <cp:lastModifiedBy>Терехова Елена Борисовна</cp:lastModifiedBy>
  <cp:revision>6</cp:revision>
  <cp:lastPrinted>2020-12-22T09:45:00Z</cp:lastPrinted>
  <dcterms:created xsi:type="dcterms:W3CDTF">2020-12-22T08:00:00Z</dcterms:created>
  <dcterms:modified xsi:type="dcterms:W3CDTF">2020-12-24T10:15:00Z</dcterms:modified>
</cp:coreProperties>
</file>